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39"/>
        <w:gridCol w:w="171"/>
        <w:gridCol w:w="1182"/>
        <w:gridCol w:w="1085"/>
        <w:gridCol w:w="1008"/>
        <w:gridCol w:w="574"/>
        <w:gridCol w:w="786"/>
        <w:gridCol w:w="748"/>
        <w:gridCol w:w="2337"/>
        <w:gridCol w:w="1050"/>
      </w:tblGrid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</w:rPr>
            </w:pPr>
            <w:bookmarkStart w:id="1" w:name="_Toc365932639"/>
            <w:r w:rsidRPr="001515D0">
              <w:rPr>
                <w:rFonts w:eastAsia="Times New Roman"/>
              </w:rPr>
              <w:t>Снежана П. Марковић</w:t>
            </w:r>
            <w:bookmarkEnd w:id="1"/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A37694">
              <w:rPr>
                <w:lang w:val="sr-Cyrl-CS"/>
              </w:rPr>
              <w:t>оцент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1.1.</w:t>
            </w:r>
            <w:r w:rsidRPr="00A37694">
              <w:rPr>
                <w:lang w:val="sr-Cyrl-CS"/>
              </w:rPr>
              <w:t>1997.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</w:rPr>
              <w:t>Академска каријера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Педагошки факултет у Јагодини</w:t>
            </w:r>
          </w:p>
          <w:p w:rsidR="004B407A" w:rsidRPr="00A37694" w:rsidRDefault="004B407A" w:rsidP="005A71CF">
            <w:pPr>
              <w:rPr>
                <w:i/>
                <w:lang w:val="sr-Cyrl-CS"/>
              </w:rPr>
            </w:pPr>
            <w:r w:rsidRPr="00A37694">
              <w:rPr>
                <w:i/>
                <w:lang w:val="sr-Cyrl-CS"/>
              </w:rPr>
              <w:t>Наставна интерпретација народне књижевности у млађим разредим основне школе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Филолошки факултет Универзитета у Београду </w:t>
            </w:r>
          </w:p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i/>
                <w:lang w:val="sr-Cyrl-CS"/>
              </w:rPr>
              <w:t>Теренска збирка народних приповедака и предања из Левча у односу на раније записе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Наука о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Филолошки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ru-RU"/>
              </w:rPr>
            </w:pPr>
            <w:r w:rsidRPr="00A3769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3769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Методички практикум српског језика и књижевности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Организација културних активности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3.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E15F6">
              <w:rPr>
                <w:lang w:val="sr-Cyrl-CS"/>
              </w:rPr>
              <w:t>Усмена књижевност у развоју говора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ОАС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домовима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Књижевност у раду домског васпитача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 (2013)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Рецепција традиционалних вредности у савременој настави народне књижевности у млађим разредима основне школе</w:t>
            </w:r>
            <w:r w:rsidRPr="009E6540">
              <w:rPr>
                <w:lang w:val="ru-RU"/>
              </w:rPr>
              <w:t xml:space="preserve">.У </w:t>
            </w:r>
            <w:r w:rsidRPr="00A37694">
              <w:rPr>
                <w:lang w:val="sr-Cyrl-CS"/>
              </w:rPr>
              <w:t xml:space="preserve">М. Ковачевић (ур.) </w:t>
            </w:r>
            <w:r w:rsidRPr="00A37694">
              <w:rPr>
                <w:i/>
                <w:lang w:val="sr-Cyrl-CS"/>
              </w:rPr>
              <w:t>Наука и традиција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</w:t>
            </w:r>
            <w:r w:rsidRPr="00A37694">
              <w:rPr>
                <w:lang w:val="sr-Cyrl-CS"/>
              </w:rPr>
              <w:t>борник радова са научног скупа (Пале,18-19.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 xml:space="preserve">мај 2012). Пале: Филозофски факултет. 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C32480" w:rsidRDefault="004B407A" w:rsidP="005A71CF">
            <w:pPr>
              <w:jc w:val="both"/>
              <w:rPr>
                <w:i/>
                <w:color w:val="000000"/>
                <w:lang w:val="sr-Cyrl-CS"/>
              </w:rPr>
            </w:pPr>
            <w:r w:rsidRPr="00A37694">
              <w:rPr>
                <w:lang w:val="sr-Cyrl-CS"/>
              </w:rPr>
              <w:t>Марковић, С. (2012). Тематско-мотивска основа културноисторијских предања из Левча и њихове жанровске особености. У З.Карановић,</w:t>
            </w:r>
            <w:r w:rsidRPr="00A37694">
              <w:rPr>
                <w:color w:val="000000"/>
              </w:rPr>
              <w:t xml:space="preserve"> W</w:t>
            </w:r>
            <w:r w:rsidRPr="00A37694">
              <w:rPr>
                <w:color w:val="000000"/>
                <w:lang w:val="sr-Cyrl-CS"/>
              </w:rPr>
              <w:t>.</w:t>
            </w:r>
            <w:r w:rsidRPr="00A37694">
              <w:rPr>
                <w:color w:val="000000"/>
              </w:rPr>
              <w:t xml:space="preserve"> de Blécourt</w:t>
            </w:r>
            <w:r w:rsidRPr="00A37694">
              <w:rPr>
                <w:color w:val="000000"/>
                <w:lang w:val="sr-Cyrl-CS"/>
              </w:rPr>
              <w:t xml:space="preserve"> (ур.)</w:t>
            </w:r>
            <w:r>
              <w:rPr>
                <w:color w:val="000000"/>
                <w:lang w:val="sr-Cyrl-CS"/>
              </w:rPr>
              <w:t xml:space="preserve"> </w:t>
            </w:r>
            <w:r w:rsidRPr="00A37694">
              <w:rPr>
                <w:i/>
                <w:color w:val="000000"/>
                <w:lang w:val="sr-Cyrl-CS"/>
              </w:rPr>
              <w:t>International society for Folk narrative research</w:t>
            </w:r>
            <w:r>
              <w:rPr>
                <w:i/>
                <w:color w:val="000000"/>
                <w:lang w:val="sr-Cyrl-CS"/>
              </w:rPr>
              <w:t xml:space="preserve"> </w:t>
            </w:r>
            <w:r w:rsidRPr="00A37694">
              <w:rPr>
                <w:color w:val="000000"/>
              </w:rPr>
              <w:t xml:space="preserve">(187-195). Нови Сад: </w:t>
            </w:r>
            <w:r w:rsidRPr="00A37694">
              <w:rPr>
                <w:color w:val="000000"/>
                <w:lang w:val="sr-Cyrl-CS"/>
              </w:rPr>
              <w:t>Филозофски факултет, Одсек за српску књижевност</w:t>
            </w:r>
            <w:r w:rsidRPr="00A37694">
              <w:rPr>
                <w:lang w:val="sr-Cyrl-CS"/>
              </w:rPr>
              <w:t>, ISFNR</w:t>
            </w:r>
            <w:r w:rsidRPr="00A37694">
              <w:rPr>
                <w:color w:val="000000"/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(2012). Новија истраживања читалачких интересовања и навика ученика разредне наставе. У В. Јовановић, Т. Росић (ур.)</w:t>
            </w:r>
            <w:r w:rsidRPr="00A37694">
              <w:rPr>
                <w:i/>
                <w:lang w:val="sr-Cyrl-CS"/>
              </w:rPr>
              <w:t xml:space="preserve"> Књижевност за децу и омладину – наука и настава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</w:t>
            </w:r>
            <w:r w:rsidRPr="00A37694">
              <w:rPr>
                <w:lang w:val="sr-Cyrl-CS"/>
              </w:rPr>
              <w:t>борник радова са научног скупа,  (Јагодина, 6.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април 2012). Јагодина: Факултет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en-US"/>
              </w:rPr>
            </w:pPr>
            <w:r w:rsidRPr="00A37694">
              <w:t>Марковић, С. (2011). Народна књижевност у наставним програмима млађих разреда основне школе.У М.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Ковачев</w:t>
            </w:r>
            <w:r w:rsidRPr="00A37694">
              <w:t xml:space="preserve">ић (ур.) </w:t>
            </w:r>
            <w:r w:rsidRPr="00A37694">
              <w:rPr>
                <w:i/>
                <w:lang w:val="sr-Cyrl-CS"/>
              </w:rPr>
              <w:t>Радови Филозофског факултета,</w:t>
            </w:r>
            <w:r w:rsidRPr="00A37694">
              <w:rPr>
                <w:lang w:val="sr-Cyrl-CS"/>
              </w:rPr>
              <w:t>13</w:t>
            </w:r>
            <w:r>
              <w:rPr>
                <w:lang w:val="sr-Cyrl-CS"/>
              </w:rPr>
              <w:t>(</w:t>
            </w:r>
            <w:r w:rsidRPr="00A37694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A37694">
              <w:rPr>
                <w:lang w:val="sr-Cyrl-CS"/>
              </w:rPr>
              <w:t>749-761 Пале: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Филозофски факултет.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spacing w:line="276" w:lineRule="auto"/>
              <w:jc w:val="both"/>
              <w:rPr>
                <w:lang w:val="sr-Cyrl-CS"/>
              </w:rPr>
            </w:pPr>
            <w:r w:rsidRPr="00A37694">
              <w:t xml:space="preserve">Marković, S. (2008). Pedagogicalfunction of modern primary school. In V.Timovski (ed). </w:t>
            </w:r>
            <w:r w:rsidRPr="00A37694">
              <w:rPr>
                <w:i/>
              </w:rPr>
              <w:t xml:space="preserve">IV International Scientific Conference: Contemporary Intentions in Education, </w:t>
            </w:r>
            <w:r w:rsidRPr="00A37694">
              <w:t>2</w:t>
            </w:r>
            <w:r>
              <w:rPr>
                <w:lang w:val="sr-Cyrl-CS"/>
              </w:rPr>
              <w:t>,</w:t>
            </w:r>
            <w:r w:rsidRPr="00A37694">
              <w:t xml:space="preserve"> 425-437. Skopje: University „Ss. Cyril and Methodius“ and Faculty of Pedagogy „Ss. Clement of Ohrid“ (Makedonija).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t>M</w:t>
            </w:r>
            <w:r w:rsidRPr="00A37694">
              <w:rPr>
                <w:lang w:val="sr-Cyrl-CS"/>
              </w:rPr>
              <w:t xml:space="preserve">арковић, С. (2008). </w:t>
            </w:r>
            <w:r w:rsidRPr="00A37694">
              <w:t>Анализа допунских књижевноуметничких текстова у новим читанкама</w:t>
            </w:r>
            <w:r w:rsidRPr="00A37694">
              <w:rPr>
                <w:lang w:val="sr-Cyrl-CS"/>
              </w:rPr>
              <w:t>.</w:t>
            </w:r>
            <w:r w:rsidRPr="00A37694">
              <w:rPr>
                <w:i/>
              </w:rPr>
              <w:t>Иновације у настави</w:t>
            </w:r>
            <w:r w:rsidRPr="00A37694">
              <w:t>, ХХI, 2008/2, (60-71)</w:t>
            </w:r>
            <w:r w:rsidRPr="00A37694">
              <w:rPr>
                <w:lang w:val="sr-Cyrl-CS"/>
              </w:rPr>
              <w:t>.</w:t>
            </w:r>
            <w:r w:rsidRPr="00A37694">
              <w:t xml:space="preserve"> Београд</w:t>
            </w:r>
            <w:r w:rsidRPr="00A37694">
              <w:rPr>
                <w:lang w:val="sr-Cyrl-CS"/>
              </w:rPr>
              <w:t xml:space="preserve">: </w:t>
            </w:r>
            <w:r w:rsidRPr="00A37694">
              <w:t>Учитељски факултет.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</w:pPr>
            <w:r w:rsidRPr="00A37694">
              <w:rPr>
                <w:lang w:val="sr-Cyrl-CS"/>
              </w:rPr>
              <w:t>Марковић, С. (2008).</w:t>
            </w:r>
            <w:r w:rsidRPr="00A37694">
              <w:t xml:space="preserve"> Два Бранка и један Месец </w:t>
            </w:r>
            <w:r w:rsidRPr="00A37694">
              <w:rPr>
                <w:lang w:val="sr-Cyrl-CS"/>
              </w:rPr>
              <w:t>-</w:t>
            </w:r>
            <w:r w:rsidRPr="00A37694">
              <w:t xml:space="preserve"> поредбени приступ у тумачењу књижевног лика у четвртом разреду</w:t>
            </w:r>
            <w:r w:rsidRPr="00A37694">
              <w:rPr>
                <w:lang w:val="sr-Cyrl-CS"/>
              </w:rPr>
              <w:t>. У Т.Росић (ур.)</w:t>
            </w:r>
            <w:r w:rsidRPr="00A37694">
              <w:rPr>
                <w:i/>
              </w:rPr>
              <w:t>Књижевност за децу у науци и настави</w:t>
            </w:r>
            <w:r w:rsidRPr="00A37694">
              <w:rPr>
                <w:lang w:val="sr-Cyrl-CS"/>
              </w:rPr>
              <w:t>(499-507)</w:t>
            </w:r>
            <w:r w:rsidRPr="00A37694">
              <w:rPr>
                <w:i/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Јагодина:</w:t>
            </w:r>
            <w:r w:rsidRPr="00A37694">
              <w:t xml:space="preserve"> Педагошки факултет у Јагодини.</w:t>
            </w:r>
          </w:p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С.</w:t>
            </w:r>
            <w:r w:rsidRPr="00A37694">
              <w:t xml:space="preserve"> (2004). </w:t>
            </w:r>
            <w:r w:rsidRPr="00A37694">
              <w:rPr>
                <w:i/>
                <w:lang w:val="sr-Cyrl-CS"/>
              </w:rPr>
              <w:t>Приповетке и предања из Левча</w:t>
            </w:r>
            <w:r w:rsidRPr="00A37694">
              <w:rPr>
                <w:i/>
              </w:rPr>
              <w:t xml:space="preserve">; </w:t>
            </w:r>
            <w:r w:rsidRPr="00A37694">
              <w:rPr>
                <w:i/>
                <w:lang w:val="sr-Cyrl-CS"/>
              </w:rPr>
              <w:t>нови записи</w:t>
            </w:r>
            <w:r w:rsidRPr="00A37694">
              <w:rPr>
                <w:i/>
              </w:rPr>
              <w:t xml:space="preserve">. </w:t>
            </w:r>
            <w:r w:rsidRPr="00A37694">
              <w:rPr>
                <w:lang w:val="sr-Cyrl-CS"/>
              </w:rPr>
              <w:t>Крагујевац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Центар за научна испитивања САНУ и Универзитета у Крагујевцу</w:t>
            </w:r>
            <w:r>
              <w:rPr>
                <w:lang w:val="sr-Cyrl-CS"/>
              </w:rPr>
              <w:t>,</w:t>
            </w:r>
            <w:r w:rsidRPr="00A37694">
              <w:t xml:space="preserve"> </w:t>
            </w:r>
            <w:r w:rsidRPr="00A37694">
              <w:rPr>
                <w:lang w:val="sr-Cyrl-CS"/>
              </w:rPr>
              <w:t>Београд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Чигоја штампа.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Укупан број радова са </w:t>
            </w:r>
            <w:r w:rsidRPr="00A37694">
              <w:rPr>
                <w:lang w:val="en-US"/>
              </w:rPr>
              <w:t>SCI</w:t>
            </w:r>
            <w:r w:rsidRPr="00A37694">
              <w:rPr>
                <w:lang w:val="sr-Cyrl-CS"/>
              </w:rPr>
              <w:t xml:space="preserve"> (</w:t>
            </w:r>
            <w:r w:rsidRPr="00A37694">
              <w:rPr>
                <w:lang w:val="en-US"/>
              </w:rPr>
              <w:t>SSCI</w:t>
            </w:r>
            <w:r w:rsidRPr="00A3769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t>Тренутно у</w:t>
            </w:r>
            <w:r w:rsidRPr="00A3769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Међународни</w:t>
            </w:r>
          </w:p>
        </w:tc>
      </w:tr>
      <w:tr w:rsidR="004B407A" w:rsidRPr="00A37694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8E2BAB" w:rsidRDefault="00F75EB4" w:rsidP="008E2BAB">
      <w:bookmarkStart w:id="2" w:name="_GoBack"/>
      <w:bookmarkEnd w:id="2"/>
    </w:p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2</cp:revision>
  <dcterms:created xsi:type="dcterms:W3CDTF">2013-09-24T09:24:00Z</dcterms:created>
  <dcterms:modified xsi:type="dcterms:W3CDTF">2013-09-24T09:24:00Z</dcterms:modified>
</cp:coreProperties>
</file>